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156984.xml.htm"/>
      <w:bookmarkStart w:id="1" w:name="kswkform4_17841569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Yi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6"/>
        <w:gridCol w:w="911"/>
        <w:gridCol w:w="782"/>
        <w:gridCol w:w="605"/>
        <w:gridCol w:w="339"/>
        <w:gridCol w:w="1002"/>
        <w:gridCol w:w="423"/>
        <w:gridCol w:w="983"/>
        <w:gridCol w:w="1246"/>
        <w:gridCol w:w="964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9,496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14.0477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2,706,473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37,701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14.0581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2,668,772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114,292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14.1665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2,554,480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$14.00 to $14.09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$14.00 to $14.15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weighted-average sale price for shares sold in multiple transactions at prices ranging from $14.00 to $14.37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EXECUTIVE OFFICER, PRESIDENT, AND CO-FOUNDER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994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798</Words>
  <Characters>4322</Characters>
  <CharactersWithSpaces>5043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