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0001829969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Yeh Kuanling Amy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15000</w:t>
            </w:r>
          </w:p>
        </w:tc>
        <w:tc>
          <w:tcPr>
            <w:tcW w:w="1393" w:type="dxa"/>
            <w:tcBorders/>
            <w:vAlign w:val="center"/>
          </w:tcPr>
          <w:p>
            <w:pPr>
              <w:pStyle w:val="TableContents"/>
              <w:bidi w:val="0"/>
              <w:spacing w:before="0" w:after="283"/>
              <w:jc w:val="left"/>
              <w:rPr/>
            </w:pPr>
            <w:r>
              <w:rPr/>
              <w:t>176550.00</w:t>
            </w:r>
          </w:p>
        </w:tc>
        <w:tc>
          <w:tcPr>
            <w:tcW w:w="1566" w:type="dxa"/>
            <w:tcBorders/>
            <w:vAlign w:val="center"/>
          </w:tcPr>
          <w:p>
            <w:pPr>
              <w:pStyle w:val="TableContents"/>
              <w:bidi w:val="0"/>
              <w:spacing w:before="0" w:after="283"/>
              <w:jc w:val="left"/>
              <w:rPr/>
            </w:pPr>
            <w:r>
              <w:rPr/>
              <w:t>52975711</w:t>
            </w:r>
          </w:p>
        </w:tc>
        <w:tc>
          <w:tcPr>
            <w:tcW w:w="1575" w:type="dxa"/>
            <w:tcBorders/>
            <w:vAlign w:val="center"/>
          </w:tcPr>
          <w:p>
            <w:pPr>
              <w:pStyle w:val="TableContents"/>
              <w:bidi w:val="0"/>
              <w:spacing w:before="0" w:after="283"/>
              <w:jc w:val="left"/>
              <w:rPr/>
            </w:pPr>
            <w:r>
              <w:rPr/>
              <w:t>10/16/2026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08/15/2023</w:t>
            </w:r>
          </w:p>
        </w:tc>
        <w:tc>
          <w:tcPr>
            <w:tcW w:w="1383" w:type="dxa"/>
            <w:tcBorders/>
            <w:vAlign w:val="center"/>
          </w:tcPr>
          <w:p>
            <w:pPr>
              <w:pStyle w:val="TableContents"/>
              <w:bidi w:val="0"/>
              <w:spacing w:before="0" w:after="283"/>
              <w:jc w:val="left"/>
              <w:rPr/>
            </w:pPr>
            <w:r>
              <w:rPr/>
              <w:t>Restricted Stock Lapse-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15000</w:t>
            </w:r>
          </w:p>
        </w:tc>
        <w:tc>
          <w:tcPr>
            <w:tcW w:w="1026" w:type="dxa"/>
            <w:tcBorders/>
            <w:vAlign w:val="center"/>
          </w:tcPr>
          <w:p>
            <w:pPr>
              <w:pStyle w:val="TableContents"/>
              <w:bidi w:val="0"/>
              <w:spacing w:before="0" w:after="283"/>
              <w:jc w:val="left"/>
              <w:rPr/>
            </w:pPr>
            <w:r>
              <w:rPr/>
              <w:t>08/15/2023</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Kuanling Amy Yeh</w:t>
              <w:br/>
              <w:t>700 SOUTH FLOWER STREET</w:t>
              <w:br/>
              <w:t>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07/16/2026</w:t>
            </w:r>
          </w:p>
        </w:tc>
        <w:tc>
          <w:tcPr>
            <w:tcW w:w="1538" w:type="dxa"/>
            <w:tcBorders/>
            <w:vAlign w:val="center"/>
          </w:tcPr>
          <w:p>
            <w:pPr>
              <w:pStyle w:val="TableContents"/>
              <w:bidi w:val="0"/>
              <w:spacing w:before="0" w:after="283"/>
              <w:jc w:val="left"/>
              <w:rPr/>
            </w:pPr>
            <w:r>
              <w:rPr/>
              <w:t>10000</w:t>
            </w:r>
          </w:p>
        </w:tc>
        <w:tc>
          <w:tcPr>
            <w:tcW w:w="1731" w:type="dxa"/>
            <w:tcBorders/>
            <w:vAlign w:val="center"/>
          </w:tcPr>
          <w:p>
            <w:pPr>
              <w:pStyle w:val="TableContents"/>
              <w:bidi w:val="0"/>
              <w:spacing w:before="0" w:after="283"/>
              <w:jc w:val="left"/>
              <w:rPr/>
            </w:pPr>
            <w:r>
              <w:rPr/>
              <w:t>145080.00</w:t>
            </w:r>
          </w:p>
        </w:tc>
      </w:tr>
      <w:tr>
        <w:trPr/>
        <w:tc>
          <w:tcPr>
            <w:tcW w:w="2967" w:type="dxa"/>
            <w:tcBorders/>
            <w:vAlign w:val="center"/>
          </w:tcPr>
          <w:p>
            <w:pPr>
              <w:pStyle w:val="TableContents"/>
              <w:bidi w:val="0"/>
              <w:spacing w:before="0" w:after="283"/>
              <w:jc w:val="left"/>
              <w:rPr/>
            </w:pPr>
            <w:r>
              <w:rPr/>
              <w:t>Kuanling Amy Yeh</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07/17/2026</w:t>
            </w:r>
          </w:p>
        </w:tc>
        <w:tc>
          <w:tcPr>
            <w:tcW w:w="1538" w:type="dxa"/>
            <w:tcBorders/>
            <w:vAlign w:val="center"/>
          </w:tcPr>
          <w:p>
            <w:pPr>
              <w:pStyle w:val="TableContents"/>
              <w:bidi w:val="0"/>
              <w:spacing w:before="0" w:after="283"/>
              <w:jc w:val="left"/>
              <w:rPr/>
            </w:pPr>
            <w:r>
              <w:rPr/>
              <w:t>3000</w:t>
            </w:r>
          </w:p>
        </w:tc>
        <w:tc>
          <w:tcPr>
            <w:tcW w:w="1731" w:type="dxa"/>
            <w:tcBorders/>
            <w:vAlign w:val="center"/>
          </w:tcPr>
          <w:p>
            <w:pPr>
              <w:pStyle w:val="TableContents"/>
              <w:bidi w:val="0"/>
              <w:spacing w:before="0" w:after="283"/>
              <w:jc w:val="left"/>
              <w:rPr/>
            </w:pPr>
            <w:r>
              <w:rPr/>
              <w:t>41850.00</w:t>
            </w:r>
          </w:p>
        </w:tc>
      </w:tr>
      <w:tr>
        <w:trPr/>
        <w:tc>
          <w:tcPr>
            <w:tcW w:w="2967" w:type="dxa"/>
            <w:tcBorders/>
            <w:vAlign w:val="center"/>
          </w:tcPr>
          <w:p>
            <w:pPr>
              <w:pStyle w:val="TableContents"/>
              <w:bidi w:val="0"/>
              <w:spacing w:before="0" w:after="283"/>
              <w:jc w:val="left"/>
              <w:rPr/>
            </w:pPr>
            <w:r>
              <w:rPr/>
              <w:t>Kuanling Amy Yeh</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08/14/2026</w:t>
            </w:r>
          </w:p>
        </w:tc>
        <w:tc>
          <w:tcPr>
            <w:tcW w:w="1538" w:type="dxa"/>
            <w:tcBorders/>
            <w:vAlign w:val="center"/>
          </w:tcPr>
          <w:p>
            <w:pPr>
              <w:pStyle w:val="TableContents"/>
              <w:bidi w:val="0"/>
              <w:spacing w:before="0" w:after="283"/>
              <w:jc w:val="left"/>
              <w:rPr/>
            </w:pPr>
            <w:r>
              <w:rPr/>
              <w:t>12000</w:t>
            </w:r>
          </w:p>
        </w:tc>
        <w:tc>
          <w:tcPr>
            <w:tcW w:w="1731" w:type="dxa"/>
            <w:tcBorders/>
            <w:vAlign w:val="center"/>
          </w:tcPr>
          <w:p>
            <w:pPr>
              <w:pStyle w:val="TableContents"/>
              <w:bidi w:val="0"/>
              <w:spacing w:before="0" w:after="283"/>
              <w:jc w:val="left"/>
              <w:rPr/>
            </w:pPr>
            <w:r>
              <w:rPr/>
              <w:t>162616.00</w:t>
            </w:r>
          </w:p>
        </w:tc>
      </w:tr>
      <w:tr>
        <w:trPr/>
        <w:tc>
          <w:tcPr>
            <w:tcW w:w="2967" w:type="dxa"/>
            <w:tcBorders/>
            <w:vAlign w:val="center"/>
          </w:tcPr>
          <w:p>
            <w:pPr>
              <w:pStyle w:val="TableContents"/>
              <w:bidi w:val="0"/>
              <w:spacing w:before="0" w:after="283"/>
              <w:jc w:val="left"/>
              <w:rPr/>
            </w:pPr>
            <w:r>
              <w:rPr/>
              <w:t>Kuanling Amy Yeh</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09/04/2026</w:t>
            </w:r>
          </w:p>
        </w:tc>
        <w:tc>
          <w:tcPr>
            <w:tcW w:w="1538" w:type="dxa"/>
            <w:tcBorders/>
            <w:vAlign w:val="center"/>
          </w:tcPr>
          <w:p>
            <w:pPr>
              <w:pStyle w:val="TableContents"/>
              <w:bidi w:val="0"/>
              <w:spacing w:before="0" w:after="283"/>
              <w:jc w:val="left"/>
              <w:rPr/>
            </w:pPr>
            <w:r>
              <w:rPr/>
              <w:t>3000</w:t>
            </w:r>
          </w:p>
        </w:tc>
        <w:tc>
          <w:tcPr>
            <w:tcW w:w="1731" w:type="dxa"/>
            <w:tcBorders/>
            <w:vAlign w:val="center"/>
          </w:tcPr>
          <w:p>
            <w:pPr>
              <w:pStyle w:val="TableContents"/>
              <w:bidi w:val="0"/>
              <w:spacing w:before="0" w:after="283"/>
              <w:jc w:val="left"/>
              <w:rPr/>
            </w:pPr>
            <w:r>
              <w:rPr/>
              <w:t>36000.00</w:t>
            </w:r>
          </w:p>
        </w:tc>
      </w:tr>
      <w:tr>
        <w:trPr/>
        <w:tc>
          <w:tcPr>
            <w:tcW w:w="2967" w:type="dxa"/>
            <w:tcBorders/>
            <w:vAlign w:val="center"/>
          </w:tcPr>
          <w:p>
            <w:pPr>
              <w:pStyle w:val="TableContents"/>
              <w:bidi w:val="0"/>
              <w:spacing w:before="0" w:after="283"/>
              <w:jc w:val="left"/>
              <w:rPr/>
            </w:pPr>
            <w:r>
              <w:rPr/>
              <w:t>Kuanling Amy Yeh</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09/25/2026</w:t>
            </w:r>
          </w:p>
        </w:tc>
        <w:tc>
          <w:tcPr>
            <w:tcW w:w="1538" w:type="dxa"/>
            <w:tcBorders/>
            <w:vAlign w:val="center"/>
          </w:tcPr>
          <w:p>
            <w:pPr>
              <w:pStyle w:val="TableContents"/>
              <w:bidi w:val="0"/>
              <w:spacing w:before="0" w:after="283"/>
              <w:jc w:val="left"/>
              <w:rPr/>
            </w:pPr>
            <w:r>
              <w:rPr/>
              <w:t>3000</w:t>
            </w:r>
          </w:p>
        </w:tc>
        <w:tc>
          <w:tcPr>
            <w:tcW w:w="1731" w:type="dxa"/>
            <w:tcBorders/>
            <w:vAlign w:val="center"/>
          </w:tcPr>
          <w:p>
            <w:pPr>
              <w:pStyle w:val="TableContents"/>
              <w:bidi w:val="0"/>
              <w:spacing w:before="0" w:after="283"/>
              <w:jc w:val="left"/>
              <w:rPr/>
            </w:pPr>
            <w:r>
              <w:rPr/>
              <w:t>28200.00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92"/>
        <w:gridCol w:w="6013"/>
      </w:tblGrid>
      <w:tr>
        <w:trPr/>
        <w:tc>
          <w:tcPr>
            <w:tcW w:w="4192" w:type="dxa"/>
            <w:tcBorders/>
            <w:vAlign w:val="center"/>
          </w:tcPr>
          <w:p>
            <w:pPr>
              <w:pStyle w:val="TableContents"/>
              <w:bidi w:val="0"/>
              <w:spacing w:before="0" w:after="283"/>
              <w:jc w:val="left"/>
              <w:rPr/>
            </w:pPr>
            <w:r>
              <w:rPr/>
              <w:t>Remarks</w:t>
            </w:r>
          </w:p>
        </w:tc>
        <w:tc>
          <w:tcPr>
            <w:tcW w:w="6013" w:type="dxa"/>
            <w:tcBorders/>
            <w:vAlign w:val="center"/>
          </w:tcPr>
          <w:p>
            <w:pPr>
              <w:pStyle w:val="TableContents"/>
              <w:bidi w:val="0"/>
              <w:spacing w:before="0" w:after="0"/>
              <w:jc w:val="left"/>
              <w:rPr/>
            </w:pPr>
            <w:r>
              <w:rPr/>
              <w:t>Shares on this filing may be sold over various dates and were acquired and paid for between 08/15/2023 and 11/15/2023.</w:t>
            </w:r>
          </w:p>
        </w:tc>
      </w:tr>
      <w:tr>
        <w:trPr/>
        <w:tc>
          <w:tcPr>
            <w:tcW w:w="4192" w:type="dxa"/>
            <w:tcBorders/>
            <w:vAlign w:val="center"/>
          </w:tcPr>
          <w:p>
            <w:pPr>
              <w:pStyle w:val="TableContents"/>
              <w:bidi w:val="0"/>
              <w:spacing w:before="0" w:after="283"/>
              <w:jc w:val="left"/>
              <w:rPr/>
            </w:pPr>
            <w:r>
              <w:rPr/>
              <w:t>Date of Notice</w:t>
            </w:r>
          </w:p>
        </w:tc>
        <w:tc>
          <w:tcPr>
            <w:tcW w:w="6013" w:type="dxa"/>
            <w:tcBorders/>
            <w:vAlign w:val="center"/>
          </w:tcPr>
          <w:p>
            <w:pPr>
              <w:pStyle w:val="TableContents"/>
              <w:bidi w:val="0"/>
              <w:spacing w:before="0" w:after="0"/>
              <w:jc w:val="left"/>
              <w:rPr/>
            </w:pPr>
            <w:r>
              <w:rPr/>
              <w:t>10/16/2026</w:t>
            </w:r>
          </w:p>
        </w:tc>
      </w:tr>
      <w:tr>
        <w:trPr/>
        <w:tc>
          <w:tcPr>
            <w:tcW w:w="4192" w:type="dxa"/>
            <w:tcBorders/>
            <w:vAlign w:val="center"/>
          </w:tcPr>
          <w:p>
            <w:pPr>
              <w:pStyle w:val="TableContents"/>
              <w:bidi w:val="0"/>
              <w:spacing w:before="0" w:after="283"/>
              <w:jc w:val="left"/>
              <w:rPr/>
            </w:pPr>
            <w:r>
              <w:rPr/>
              <w:t>Date of Plan Adoption or Giving of Instruction, If Relying on Rule 10b5-1</w:t>
            </w:r>
          </w:p>
        </w:tc>
        <w:tc>
          <w:tcPr>
            <w:tcW w:w="6013"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92" w:type="dxa"/>
            <w:tcBorders/>
            <w:vAlign w:val="center"/>
          </w:tcPr>
          <w:p>
            <w:pPr>
              <w:pStyle w:val="TableContents"/>
              <w:bidi w:val="0"/>
              <w:spacing w:before="0" w:after="283"/>
              <w:jc w:val="left"/>
              <w:rPr/>
            </w:pPr>
            <w:r>
              <w:rPr/>
              <w:t>Signature</w:t>
            </w:r>
          </w:p>
        </w:tc>
        <w:tc>
          <w:tcPr>
            <w:tcW w:w="6013" w:type="dxa"/>
            <w:tcBorders/>
            <w:vAlign w:val="center"/>
          </w:tcPr>
          <w:p>
            <w:pPr>
              <w:pStyle w:val="TableContents"/>
              <w:bidi w:val="0"/>
              <w:spacing w:before="0" w:after="0"/>
              <w:jc w:val="left"/>
              <w:rPr/>
            </w:pPr>
            <w:r>
              <w:rPr/>
              <w:t>Kuanling Amy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3639</Characters>
  <CharactersWithSpaces>4289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